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44"/>
          <w:szCs w:val="44"/>
          <w:shd w:val="clear" w:color="auto" w:fill="FFFFFF"/>
        </w:rPr>
        <w:t>PRESSEINFORMATION</w:t>
      </w: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>K+G Wetter GmbH</w:t>
      </w: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00"/>
        </w:rPr>
      </w:pPr>
      <w:r>
        <w:rPr>
          <w:rFonts w:cs="Times New Roman"/>
          <w:sz w:val="22"/>
          <w:szCs w:val="22"/>
          <w:shd w:val="clear" w:color="auto" w:fill="FFFFFF"/>
        </w:rPr>
        <w:t>12.06.2019</w:t>
      </w:r>
    </w:p>
    <w:p w:rsidR="001F7E2E" w:rsidRDefault="001F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b/>
          <w:bCs/>
          <w:shd w:val="clear" w:color="auto" w:fill="FFFFFF"/>
        </w:rPr>
      </w:pP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b/>
          <w:bCs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shd w:val="clear" w:color="auto" w:fill="FFFFFF"/>
        </w:rPr>
        <w:t>Starkes Software-Duo für die effiziente Fleischverarbeitung</w:t>
      </w: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b/>
          <w:bCs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sz w:val="22"/>
          <w:szCs w:val="22"/>
          <w:shd w:val="clear" w:color="auto" w:fill="FFFFFF"/>
        </w:rPr>
        <w:t>Lösungen von K+G Wetter überzeugen auch im Handwerk durch reibungslose Prozesse und maximale Qualität</w:t>
      </w: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b/>
          <w:bCs/>
          <w:shd w:val="clear" w:color="auto" w:fill="FFFFFF"/>
        </w:rPr>
      </w:pP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r>
        <w:rPr>
          <w:rFonts w:eastAsia="TimesNewRomanPSMT" w:cs="Times New Roman"/>
          <w:sz w:val="22"/>
          <w:szCs w:val="22"/>
          <w:shd w:val="clear" w:color="auto" w:fill="FFFFFF"/>
        </w:rPr>
        <w:t>Handwerk und</w:t>
      </w:r>
      <w:r w:rsidR="004C4D7D">
        <w:rPr>
          <w:rFonts w:eastAsia="TimesNewRomanPSMT" w:cs="Times New Roman"/>
          <w:sz w:val="22"/>
          <w:szCs w:val="22"/>
          <w:shd w:val="clear" w:color="auto" w:fill="FFFFFF"/>
        </w:rPr>
        <w:t xml:space="preserve"> Computer</w:t>
      </w:r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 – passt das zusammen? Unbedingt, wie K+G Wetter mit dem Software-Duo </w:t>
      </w:r>
      <w:proofErr w:type="spellStart"/>
      <w:r>
        <w:rPr>
          <w:rFonts w:eastAsia="TimesNewRomanPSMT" w:cs="Times New Roman"/>
          <w:sz w:val="22"/>
          <w:szCs w:val="22"/>
          <w:shd w:val="clear" w:color="auto" w:fill="FFFFFF"/>
        </w:rPr>
        <w:t>CutControl</w:t>
      </w:r>
      <w:proofErr w:type="spellEnd"/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 und </w:t>
      </w:r>
      <w:proofErr w:type="spellStart"/>
      <w:r>
        <w:rPr>
          <w:rFonts w:eastAsia="TimesNewRomanPSMT" w:cs="Times New Roman"/>
          <w:sz w:val="22"/>
          <w:szCs w:val="22"/>
          <w:shd w:val="clear" w:color="auto" w:fill="FFFFFF"/>
        </w:rPr>
        <w:t>CutVision</w:t>
      </w:r>
      <w:proofErr w:type="spellEnd"/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 erfolgreich beweist. Leisteten die Experten für robuste Fleischverarbeitungsmaschinen vor Jahren noch echte Pionierarbeit, sind PC-gestützte Prozesse aus dem modernen Fleischerhandwerk kaum mehr wegzudenken. Effiziente Abläufe, reproduzierbare Qualität oder auch die zuverlässige Dokumentation sämtlicher Produktionsschritte – das alles sind Mehrwerte, auf die neben der Industrie zunehmend auch Handwerksbetriebe nicht mehr verzichten können und wollen. Optional stattet K+G Wetter seine Kutter und Vakuum-Kutter deshalb mit </w:t>
      </w:r>
      <w:r w:rsidR="004C4D7D">
        <w:rPr>
          <w:rFonts w:eastAsia="TimesNewRomanPSMT" w:cs="Times New Roman"/>
          <w:sz w:val="22"/>
          <w:szCs w:val="22"/>
          <w:shd w:val="clear" w:color="auto" w:fill="FFFFFF"/>
        </w:rPr>
        <w:t>effektiver</w:t>
      </w:r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 Software aus, die hohe Funktionalität mit einfacher Bedienbarkeit verbindet.</w:t>
      </w:r>
    </w:p>
    <w:p w:rsidR="001F7E2E" w:rsidRDefault="001F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proofErr w:type="spellStart"/>
      <w:r>
        <w:rPr>
          <w:rFonts w:eastAsia="TimesNewRomanPSMT" w:cs="Times New Roman"/>
          <w:b/>
          <w:bCs/>
          <w:sz w:val="22"/>
          <w:szCs w:val="22"/>
          <w:shd w:val="clear" w:color="auto" w:fill="FFFFFF"/>
        </w:rPr>
        <w:t>CutControl</w:t>
      </w:r>
      <w:proofErr w:type="spellEnd"/>
      <w:r>
        <w:rPr>
          <w:rFonts w:eastAsia="TimesNewRomanPSMT" w:cs="Times New Roman"/>
          <w:b/>
          <w:bCs/>
          <w:sz w:val="22"/>
          <w:szCs w:val="22"/>
          <w:shd w:val="clear" w:color="auto" w:fill="FFFFFF"/>
        </w:rPr>
        <w:t>: Einmal lecker, immer lecker</w:t>
      </w:r>
    </w:p>
    <w:p w:rsidR="004C4D7D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Als automatische Programmsteuerung mit digitaler Rezepturverwaltung führt </w:t>
      </w:r>
      <w:proofErr w:type="spellStart"/>
      <w:r>
        <w:rPr>
          <w:rFonts w:eastAsia="TimesNewRomanPSMT" w:cs="Times New Roman"/>
          <w:sz w:val="22"/>
          <w:szCs w:val="22"/>
          <w:shd w:val="clear" w:color="auto" w:fill="FFFFFF"/>
        </w:rPr>
        <w:t>CutControl</w:t>
      </w:r>
      <w:proofErr w:type="spellEnd"/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 Schritt für Schritt durch den gesamten Produktionsprozess. Messerwellendrehzahl, Schüsselgeschwindigkeit, Temperatur, Rundenzahl: All diese Werte lassen sich im Vorfeld, abgestimmt auf das jeweilige Rezept, mühelos definieren</w:t>
      </w:r>
      <w:r w:rsidR="00AD2959">
        <w:rPr>
          <w:rFonts w:eastAsia="TimesNewRomanPSMT" w:cs="Times New Roman"/>
          <w:sz w:val="22"/>
          <w:szCs w:val="22"/>
          <w:shd w:val="clear" w:color="auto" w:fill="FFFFFF"/>
        </w:rPr>
        <w:t>.</w:t>
      </w:r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 Ergänzt werden die Angaben um entsprechende Arbeitsanweisungen, z. B. Beschickung des Kutters, Eiszugabe, Gewürzzugabe etc. Einmal erstellt, sind die </w:t>
      </w:r>
      <w:r w:rsidRPr="00046C5B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Programme</w:t>
      </w:r>
      <w:r w:rsidR="002C7BFB" w:rsidRPr="00046C5B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bzw. Rezepturen</w:t>
      </w:r>
      <w:r w:rsidRPr="00046C5B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so jederzeit </w:t>
      </w:r>
      <w:r w:rsidR="00AD2959">
        <w:rPr>
          <w:rFonts w:eastAsia="TimesNewRomanPSMT" w:cs="Times New Roman"/>
          <w:sz w:val="22"/>
          <w:szCs w:val="22"/>
          <w:shd w:val="clear" w:color="auto" w:fill="FFFFFF"/>
        </w:rPr>
        <w:t xml:space="preserve">reproduzierbar </w:t>
      </w:r>
      <w:r w:rsidR="004C4D7D">
        <w:rPr>
          <w:rFonts w:eastAsia="TimesNewRomanPSMT" w:cs="Times New Roman"/>
          <w:sz w:val="22"/>
          <w:szCs w:val="22"/>
          <w:shd w:val="clear" w:color="auto" w:fill="FFFFFF"/>
        </w:rPr>
        <w:t xml:space="preserve">und können immer wieder für die </w:t>
      </w:r>
      <w:r w:rsidR="001E239F" w:rsidRPr="00046C5B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exakte </w:t>
      </w:r>
      <w:r w:rsidR="002C7BFB" w:rsidRPr="00046C5B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Produktherstellung </w:t>
      </w:r>
      <w:r w:rsidR="004C4D7D" w:rsidRPr="00046C5B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abgerufen </w:t>
      </w:r>
      <w:r w:rsidR="004C4D7D">
        <w:rPr>
          <w:rFonts w:eastAsia="TimesNewRomanPSMT" w:cs="Times New Roman"/>
          <w:sz w:val="22"/>
          <w:szCs w:val="22"/>
          <w:shd w:val="clear" w:color="auto" w:fill="FFFFFF"/>
        </w:rPr>
        <w:t xml:space="preserve">werden. </w:t>
      </w: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Die einzelnen Herstellungsschritte werden dabei gut lesbar auf einem Display am Kutter angezeigt und sorgen für fehlerfreies </w:t>
      </w:r>
      <w:r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Arbeiten</w:t>
      </w:r>
      <w:r w:rsidR="00046C5B">
        <w:rPr>
          <w:rFonts w:eastAsia="TimesNewRomanPSMT" w:cs="Times New Roman"/>
          <w:color w:val="FF0000"/>
          <w:sz w:val="22"/>
          <w:szCs w:val="22"/>
          <w:shd w:val="clear" w:color="auto" w:fill="FFFFFF"/>
        </w:rPr>
        <w:t xml:space="preserve">. 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Je nach definiertem Abschaltwert stoppt der Kutter dann nach jedem Arbeitsschritt und der Kuttermeister wird über den nächsten notwendigen Arbeitsschritt informiert. </w:t>
      </w:r>
      <w:r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Das vermeidet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Fehler</w:t>
      </w:r>
      <w:r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und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ermöglicht</w:t>
      </w:r>
      <w:r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es Mitarbeitern, während des Kutterprozesses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nicht ständig den Prozess im Auge behalten zu müssen</w:t>
      </w:r>
      <w:r w:rsidR="001E239F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Auch die automatische Mengenumrechnung spart viel Zeit: Ändert sich bei einem Rezept einmal die Charge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ngröße</w:t>
      </w:r>
      <w:r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passt </w:t>
      </w:r>
      <w:proofErr w:type="spellStart"/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CutControl</w:t>
      </w:r>
      <w:proofErr w:type="spellEnd"/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die benötigten Mengen</w:t>
      </w:r>
      <w:r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innerhalb von Sekunden an. </w:t>
      </w:r>
    </w:p>
    <w:p w:rsidR="001F7E2E" w:rsidRDefault="001F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proofErr w:type="spellStart"/>
      <w:r>
        <w:rPr>
          <w:rFonts w:eastAsia="TimesNewRomanPSMT" w:cs="Times New Roman"/>
          <w:b/>
          <w:bCs/>
          <w:sz w:val="22"/>
          <w:szCs w:val="22"/>
          <w:shd w:val="clear" w:color="auto" w:fill="FFFFFF"/>
        </w:rPr>
        <w:t>CutVision</w:t>
      </w:r>
      <w:proofErr w:type="spellEnd"/>
      <w:r>
        <w:rPr>
          <w:rFonts w:eastAsia="TimesNewRomanPSMT" w:cs="Times New Roman"/>
          <w:b/>
          <w:bCs/>
          <w:sz w:val="22"/>
          <w:szCs w:val="22"/>
          <w:shd w:val="clear" w:color="auto" w:fill="FFFFFF"/>
        </w:rPr>
        <w:t>: Lückenlose Dokumentation</w:t>
      </w:r>
    </w:p>
    <w:p w:rsidR="001F7E2E" w:rsidRDefault="001E23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r>
        <w:rPr>
          <w:rFonts w:eastAsia="TimesNewRomanPSMT" w:cs="Times New Roman"/>
          <w:sz w:val="22"/>
          <w:szCs w:val="22"/>
          <w:shd w:val="clear" w:color="auto" w:fill="FFFFFF"/>
        </w:rPr>
        <w:t xml:space="preserve">Die Software </w:t>
      </w:r>
      <w:proofErr w:type="spellStart"/>
      <w:r w:rsidR="00F12590">
        <w:rPr>
          <w:rFonts w:eastAsia="TimesNewRomanPSMT" w:cs="Times New Roman"/>
          <w:sz w:val="22"/>
          <w:szCs w:val="22"/>
          <w:shd w:val="clear" w:color="auto" w:fill="FFFFFF"/>
        </w:rPr>
        <w:t>CutVision</w:t>
      </w:r>
      <w:proofErr w:type="spellEnd"/>
      <w:r w:rsidR="00F12590">
        <w:rPr>
          <w:rFonts w:eastAsia="TimesNewRomanPSMT" w:cs="Times New Roman"/>
          <w:sz w:val="22"/>
          <w:szCs w:val="22"/>
          <w:shd w:val="clear" w:color="auto" w:fill="FFFFFF"/>
        </w:rPr>
        <w:t xml:space="preserve"> </w:t>
      </w:r>
      <w:r>
        <w:rPr>
          <w:rFonts w:eastAsia="TimesNewRomanPSMT" w:cs="Times New Roman"/>
          <w:sz w:val="22"/>
          <w:szCs w:val="22"/>
          <w:shd w:val="clear" w:color="auto" w:fill="FFFFFF"/>
        </w:rPr>
        <w:t>d</w:t>
      </w:r>
      <w:r w:rsidR="00F12590">
        <w:rPr>
          <w:rFonts w:eastAsia="TimesNewRomanPSMT" w:cs="Times New Roman"/>
          <w:sz w:val="22"/>
          <w:szCs w:val="22"/>
          <w:shd w:val="clear" w:color="auto" w:fill="FFFFFF"/>
        </w:rPr>
        <w:t xml:space="preserve">okumentiert zuverlässig und lückenlos alle qualitätsrelevanten Daten, die beim Erzeugen </w:t>
      </w:r>
      <w:r w:rsidR="00F12590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von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Wurstwaren oder anderen Produkten</w:t>
      </w:r>
      <w:r w:rsidR="00F12590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12590">
        <w:rPr>
          <w:rFonts w:eastAsia="TimesNewRomanPSMT" w:cs="Times New Roman"/>
          <w:sz w:val="22"/>
          <w:szCs w:val="22"/>
          <w:shd w:val="clear" w:color="auto" w:fill="FFFFFF"/>
        </w:rPr>
        <w:t xml:space="preserve">anfallen – und das </w:t>
      </w:r>
      <w:r>
        <w:rPr>
          <w:rFonts w:eastAsia="TimesNewRomanPSMT" w:cs="Times New Roman"/>
          <w:sz w:val="22"/>
          <w:szCs w:val="22"/>
          <w:shd w:val="clear" w:color="auto" w:fill="FFFFFF"/>
        </w:rPr>
        <w:t>voll</w:t>
      </w:r>
      <w:r w:rsidR="00F12590">
        <w:rPr>
          <w:rFonts w:eastAsia="TimesNewRomanPSMT" w:cs="Times New Roman"/>
          <w:sz w:val="22"/>
          <w:szCs w:val="22"/>
          <w:shd w:val="clear" w:color="auto" w:fill="FFFFFF"/>
        </w:rPr>
        <w:t xml:space="preserve">automatisch mit Start des Kutters. Ob </w:t>
      </w:r>
      <w:proofErr w:type="spellStart"/>
      <w:r w:rsidR="00F12590">
        <w:rPr>
          <w:rFonts w:eastAsia="TimesNewRomanPSMT" w:cs="Times New Roman"/>
          <w:sz w:val="22"/>
          <w:szCs w:val="22"/>
          <w:shd w:val="clear" w:color="auto" w:fill="FFFFFF"/>
        </w:rPr>
        <w:t>Brättemperatur</w:t>
      </w:r>
      <w:proofErr w:type="spellEnd"/>
      <w:r w:rsidR="00F12590">
        <w:rPr>
          <w:rFonts w:eastAsia="TimesNewRomanPSMT" w:cs="Times New Roman"/>
          <w:sz w:val="22"/>
          <w:szCs w:val="22"/>
          <w:shd w:val="clear" w:color="auto" w:fill="FFFFFF"/>
        </w:rPr>
        <w:t>, Messer- und Schüsseldrehzahl oder Motorleistung: Diese und weitere Messwerte werden unmittelbar erfas</w:t>
      </w:r>
      <w:r w:rsidR="00F12590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st. 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Die</w:t>
      </w:r>
      <w:r w:rsidR="00AD295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Daten können </w:t>
      </w:r>
      <w:r w:rsidR="00F12590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in</w:t>
      </w:r>
      <w:r w:rsidR="00256465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unterschiedlichsten Formen und Formaten ausge</w:t>
      </w:r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lesen und gespeichert werden, ganz nach Bedarf.</w:t>
      </w:r>
      <w:r w:rsidR="00AD295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12590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Alle Daten</w:t>
      </w:r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lassen sich zuverlässig der jeweiligen Charge zuordnen.</w:t>
      </w:r>
      <w:r w:rsidR="00F12590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12590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lastRenderedPageBreak/>
        <w:t xml:space="preserve">Das </w:t>
      </w:r>
      <w:r w:rsidR="00F12590">
        <w:rPr>
          <w:rFonts w:eastAsia="TimesNewRomanPSMT" w:cs="Times New Roman"/>
          <w:sz w:val="22"/>
          <w:szCs w:val="22"/>
          <w:shd w:val="clear" w:color="auto" w:fill="FFFFFF"/>
        </w:rPr>
        <w:t xml:space="preserve">macht </w:t>
      </w:r>
      <w:proofErr w:type="spellStart"/>
      <w:r w:rsidR="00F12590">
        <w:rPr>
          <w:rFonts w:eastAsia="TimesNewRomanPSMT" w:cs="Times New Roman"/>
          <w:sz w:val="22"/>
          <w:szCs w:val="22"/>
          <w:shd w:val="clear" w:color="auto" w:fill="FFFFFF"/>
        </w:rPr>
        <w:t>CutVision</w:t>
      </w:r>
      <w:proofErr w:type="spellEnd"/>
      <w:r w:rsidR="00F12590">
        <w:rPr>
          <w:rFonts w:eastAsia="TimesNewRomanPSMT" w:cs="Times New Roman"/>
          <w:sz w:val="22"/>
          <w:szCs w:val="22"/>
          <w:shd w:val="clear" w:color="auto" w:fill="FFFFFF"/>
        </w:rPr>
        <w:t xml:space="preserve"> zur idealen Lösung, um steigenden Qualitätsansprüchen, der Verantwortung gegenüber Kunden und nicht zuletzt der Gesetzgebung gerecht zu werden. </w:t>
      </w:r>
    </w:p>
    <w:p w:rsidR="001F7E2E" w:rsidRDefault="001F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00"/>
        </w:rPr>
      </w:pPr>
      <w:r>
        <w:rPr>
          <w:rFonts w:cs="Times New Roman"/>
          <w:b/>
          <w:bCs/>
          <w:sz w:val="22"/>
          <w:szCs w:val="22"/>
          <w:shd w:val="clear" w:color="auto" w:fill="FFFFFF"/>
        </w:rPr>
        <w:t xml:space="preserve">Intuitives </w:t>
      </w:r>
      <w:proofErr w:type="spellStart"/>
      <w:r>
        <w:rPr>
          <w:rFonts w:cs="Times New Roman"/>
          <w:b/>
          <w:bCs/>
          <w:sz w:val="22"/>
          <w:szCs w:val="22"/>
          <w:shd w:val="clear" w:color="auto" w:fill="FFFFFF"/>
        </w:rPr>
        <w:t>Touchpanel</w:t>
      </w:r>
      <w:proofErr w:type="spellEnd"/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Beide Softwares verbindet, dass sie keine lange Einarbeitung erfordern und sich so unmittelbar positiv auf den Prozessablauf auswirken. Durch leichte Bedienbarkeit zeichnet sich auch das </w:t>
      </w:r>
      <w:proofErr w:type="spellStart"/>
      <w:r>
        <w:rPr>
          <w:rFonts w:cs="Times New Roman"/>
          <w:sz w:val="22"/>
          <w:szCs w:val="22"/>
          <w:shd w:val="clear" w:color="auto" w:fill="FFFFFF"/>
        </w:rPr>
        <w:t>Touchpanel</w:t>
      </w:r>
      <w:proofErr w:type="spellEnd"/>
      <w:r>
        <w:rPr>
          <w:rFonts w:cs="Times New Roman"/>
          <w:sz w:val="22"/>
          <w:szCs w:val="22"/>
          <w:shd w:val="clear" w:color="auto" w:fill="FFFFFF"/>
        </w:rPr>
        <w:t xml:space="preserve"> aus</w:t>
      </w:r>
      <w:r w:rsidR="004C4D7D">
        <w:rPr>
          <w:rFonts w:cs="Times New Roman"/>
          <w:sz w:val="22"/>
          <w:szCs w:val="22"/>
          <w:shd w:val="clear" w:color="auto" w:fill="FFFFFF"/>
        </w:rPr>
        <w:t>. Es ist</w:t>
      </w:r>
      <w:r>
        <w:rPr>
          <w:rFonts w:cs="Times New Roman"/>
          <w:sz w:val="22"/>
          <w:szCs w:val="22"/>
          <w:shd w:val="clear" w:color="auto" w:fill="FFFFFF"/>
        </w:rPr>
        <w:t xml:space="preserve"> serienmäßig in alle Kutter </w:t>
      </w:r>
      <w:r w:rsidR="004C4D7D">
        <w:rPr>
          <w:rFonts w:cs="Times New Roman"/>
          <w:sz w:val="22"/>
          <w:szCs w:val="22"/>
          <w:shd w:val="clear" w:color="auto" w:fill="FFFFFF"/>
        </w:rPr>
        <w:t xml:space="preserve">von K+G Wetter </w:t>
      </w:r>
      <w:r>
        <w:rPr>
          <w:rFonts w:cs="Times New Roman"/>
          <w:sz w:val="22"/>
          <w:szCs w:val="22"/>
          <w:shd w:val="clear" w:color="auto" w:fill="FFFFFF"/>
        </w:rPr>
        <w:t xml:space="preserve">integriert. </w:t>
      </w:r>
      <w:r w:rsid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Mit der</w:t>
      </w:r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übersichtlich</w:t>
      </w:r>
      <w:r w:rsidR="00AD295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e</w:t>
      </w:r>
      <w:r w:rsid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n</w:t>
      </w:r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und einfach zu erfassende</w:t>
      </w:r>
      <w:r w:rsid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n</w:t>
      </w:r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Struktur der Bedienung über das </w:t>
      </w:r>
      <w:proofErr w:type="spellStart"/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Touchpanel</w:t>
      </w:r>
      <w:proofErr w:type="spellEnd"/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ist die Einarbeitung </w:t>
      </w:r>
      <w:r w:rsidR="004C4D7D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>einfach umgesetzt</w:t>
      </w:r>
      <w:r w:rsidR="00401EB9" w:rsidRPr="00AD2959">
        <w:rPr>
          <w:rFonts w:eastAsia="TimesNewRomanPSMT" w:cs="Times New Roman"/>
          <w:color w:val="000000" w:themeColor="text1"/>
          <w:sz w:val="22"/>
          <w:szCs w:val="22"/>
          <w:shd w:val="clear" w:color="auto" w:fill="FFFFFF"/>
        </w:rPr>
        <w:t xml:space="preserve"> und nahezu selbsterklärend</w:t>
      </w:r>
      <w:r w:rsidR="00401EB9">
        <w:rPr>
          <w:rFonts w:eastAsia="TimesNewRomanPSMT" w:cs="Times New Roman"/>
          <w:color w:val="FF0000"/>
          <w:sz w:val="22"/>
          <w:szCs w:val="22"/>
          <w:shd w:val="clear" w:color="auto" w:fill="FFFFFF"/>
        </w:rPr>
        <w:t>.</w:t>
      </w:r>
      <w:r w:rsidR="004C4D7D">
        <w:rPr>
          <w:rFonts w:eastAsia="TimesNewRomanPSMT" w:cs="Times New Roman"/>
          <w:color w:val="FF0000"/>
          <w:sz w:val="22"/>
          <w:szCs w:val="22"/>
          <w:shd w:val="clear" w:color="auto" w:fill="FFFFFF"/>
        </w:rPr>
        <w:t xml:space="preserve"> </w:t>
      </w:r>
      <w:r>
        <w:rPr>
          <w:rFonts w:eastAsia="TimesNewRomanPSMT" w:cs="Times New Roman"/>
          <w:sz w:val="22"/>
          <w:szCs w:val="22"/>
          <w:shd w:val="clear" w:color="auto" w:fill="FFFFFF"/>
        </w:rPr>
        <w:t>Mit handwerklichem Geschick und unterstützt durch modernste Technik entsteht so Genuss, der immer wieder aufs Neue überzeugt.</w:t>
      </w: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r>
        <w:rPr>
          <w:rFonts w:eastAsia="TimesNewRomanPSMT" w:cs="Times New Roman"/>
          <w:sz w:val="22"/>
          <w:szCs w:val="22"/>
          <w:shd w:val="clear" w:color="auto" w:fill="FFFFFF"/>
        </w:rPr>
        <w:t>Wörter: 428</w:t>
      </w: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eastAsia="TimesNewRomanPSMT" w:cs="Times New Roman"/>
          <w:sz w:val="22"/>
          <w:szCs w:val="22"/>
          <w:shd w:val="clear" w:color="auto" w:fill="FFFFFF"/>
        </w:rPr>
      </w:pPr>
      <w:r>
        <w:rPr>
          <w:rFonts w:eastAsia="TimesNewRomanPSMT" w:cs="Times New Roman"/>
          <w:sz w:val="22"/>
          <w:szCs w:val="22"/>
          <w:shd w:val="clear" w:color="auto" w:fill="FFFFFF"/>
        </w:rPr>
        <w:t>Zeichen inkl. Leerzeichen: 3.414</w:t>
      </w:r>
    </w:p>
    <w:p w:rsidR="001F7E2E" w:rsidRDefault="001F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hd w:val="clear" w:color="auto" w:fill="FFFFFF"/>
        </w:rPr>
      </w:pP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>K+G Wetter GmbH</w:t>
      </w: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>K+G Wetter ist weltweit gefragter Partner für die Herstellung von hochwertigen und zuverlässigen Maschinen für die Fleischverarbeitung. K+G Wetter entwickelt fortschrittliche Kutter, Wölfe und Mischer für Metzger und Facharbeiter aus Handwerk und Industrie. Durch ihre ausgefeilte Technologie und qualitativ hochwertige Verarbeitung tragen die Maschinen von K+G Wetter maßgeblich zum Unternehmenserfolg der Kunden bei. Als weltbekannte Marke steht das Unternehmen aus dem hessischen Biedenkopf-</w:t>
      </w:r>
      <w:proofErr w:type="spellStart"/>
      <w:r>
        <w:rPr>
          <w:rFonts w:cs="Times New Roman"/>
          <w:sz w:val="22"/>
          <w:szCs w:val="22"/>
          <w:shd w:val="clear" w:color="auto" w:fill="FFFFFF"/>
        </w:rPr>
        <w:t>Breidenstein</w:t>
      </w:r>
      <w:proofErr w:type="spellEnd"/>
      <w:r>
        <w:rPr>
          <w:rFonts w:cs="Times New Roman"/>
          <w:sz w:val="22"/>
          <w:szCs w:val="22"/>
          <w:shd w:val="clear" w:color="auto" w:fill="FFFFFF"/>
        </w:rPr>
        <w:t xml:space="preserve"> seinen Kunden mit einer persönlichen und individuellen Beratung zur Seite. </w:t>
      </w: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>www.kgwetter.de</w:t>
      </w:r>
    </w:p>
    <w:p w:rsidR="001F7E2E" w:rsidRDefault="001F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645B5F" w:rsidRDefault="00645B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rPr>
          <w:rFonts w:cs="Times New Roman"/>
          <w:sz w:val="22"/>
          <w:szCs w:val="22"/>
          <w:shd w:val="clear" w:color="auto" w:fill="FFFFFF"/>
        </w:rPr>
        <w:lastRenderedPageBreak/>
        <w:t>Pressebild:</w:t>
      </w:r>
    </w:p>
    <w:p w:rsidR="001F7E2E" w:rsidRDefault="004919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noProof/>
          <w:lang w:eastAsia="de-D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77470</wp:posOffset>
            </wp:positionV>
            <wp:extent cx="3929380" cy="3268345"/>
            <wp:effectExtent l="0" t="0" r="0" b="0"/>
            <wp:wrapTopAndBottom/>
            <wp:docPr id="4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326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>© K+G Wetter</w:t>
      </w:r>
    </w:p>
    <w:p w:rsidR="001F7E2E" w:rsidRDefault="00F125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Bildunterschrift: Smartes Duo: </w:t>
      </w:r>
      <w:proofErr w:type="spellStart"/>
      <w:r>
        <w:rPr>
          <w:rFonts w:cs="Times New Roman"/>
          <w:sz w:val="22"/>
          <w:szCs w:val="22"/>
          <w:shd w:val="clear" w:color="auto" w:fill="FFFFFF"/>
        </w:rPr>
        <w:t>CutVision</w:t>
      </w:r>
      <w:proofErr w:type="spellEnd"/>
      <w:r>
        <w:rPr>
          <w:rFonts w:cs="Times New Roman"/>
          <w:sz w:val="22"/>
          <w:szCs w:val="22"/>
          <w:shd w:val="clear" w:color="auto" w:fill="FFFFFF"/>
        </w:rPr>
        <w:t xml:space="preserve"> und </w:t>
      </w:r>
      <w:proofErr w:type="spellStart"/>
      <w:r>
        <w:rPr>
          <w:rFonts w:cs="Times New Roman"/>
          <w:sz w:val="22"/>
          <w:szCs w:val="22"/>
          <w:shd w:val="clear" w:color="auto" w:fill="FFFFFF"/>
        </w:rPr>
        <w:t>CutControl</w:t>
      </w:r>
      <w:proofErr w:type="spellEnd"/>
      <w:r>
        <w:rPr>
          <w:rFonts w:cs="Times New Roman"/>
          <w:sz w:val="22"/>
          <w:szCs w:val="22"/>
          <w:shd w:val="clear" w:color="auto" w:fill="FFFFFF"/>
        </w:rPr>
        <w:t xml:space="preserve"> verbindet, dass sie keine lange Einarbeitung erfordern und </w:t>
      </w:r>
      <w:r w:rsidR="004C4D7D">
        <w:rPr>
          <w:rFonts w:cs="Times New Roman"/>
          <w:sz w:val="22"/>
          <w:szCs w:val="22"/>
          <w:shd w:val="clear" w:color="auto" w:fill="FFFFFF"/>
        </w:rPr>
        <w:t>so unmittelbar für bessere Prozesse sorgen.</w:t>
      </w:r>
    </w:p>
    <w:p w:rsidR="001F7E2E" w:rsidRDefault="001F7E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cs="Times New Roman"/>
          <w:sz w:val="22"/>
          <w:szCs w:val="22"/>
          <w:shd w:val="clear" w:color="auto" w:fill="FFFFFF"/>
        </w:rPr>
      </w:pPr>
    </w:p>
    <w:p w:rsidR="001F7E2E" w:rsidRDefault="001F7E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mbria" w:cs="Times New Roman"/>
          <w:u w:val="single"/>
          <w:shd w:val="clear" w:color="auto" w:fill="FFFFFF"/>
        </w:rPr>
      </w:pPr>
    </w:p>
    <w:p w:rsidR="001F7E2E" w:rsidRDefault="00F125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mbria" w:cs="Times New Roman"/>
          <w:sz w:val="22"/>
          <w:szCs w:val="22"/>
          <w:shd w:val="clear" w:color="auto" w:fill="FFFFFF"/>
        </w:rPr>
      </w:pPr>
      <w:r>
        <w:rPr>
          <w:rFonts w:eastAsia="Cambria" w:cs="Times New Roman"/>
          <w:sz w:val="22"/>
          <w:szCs w:val="22"/>
          <w:u w:val="single"/>
          <w:shd w:val="clear" w:color="auto" w:fill="FFFFFF"/>
        </w:rPr>
        <w:t xml:space="preserve">Kontaktinformationen: </w:t>
      </w:r>
    </w:p>
    <w:p w:rsidR="001F7E2E" w:rsidRDefault="00F125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mbria" w:cs="Times New Roman"/>
          <w:sz w:val="22"/>
          <w:szCs w:val="22"/>
          <w:shd w:val="clear" w:color="auto" w:fill="FFFFFF"/>
        </w:rPr>
      </w:pPr>
      <w:r>
        <w:rPr>
          <w:rFonts w:eastAsia="Cambria" w:cs="Times New Roman"/>
          <w:sz w:val="22"/>
          <w:szCs w:val="22"/>
          <w:shd w:val="clear" w:color="auto" w:fill="FFFFFF"/>
        </w:rPr>
        <w:t>K+G Wetter GmbH</w:t>
      </w:r>
    </w:p>
    <w:p w:rsidR="001F7E2E" w:rsidRDefault="00F125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Fonts w:eastAsia="Cambria" w:cs="Times New Roman"/>
          <w:sz w:val="22"/>
          <w:szCs w:val="22"/>
          <w:shd w:val="clear" w:color="auto" w:fill="FFFFFF"/>
        </w:rPr>
        <w:t>Goldbergstraße 21</w:t>
      </w:r>
      <w:r>
        <w:rPr>
          <w:rFonts w:cs="Times New Roman"/>
          <w:sz w:val="22"/>
          <w:szCs w:val="22"/>
          <w:shd w:val="clear" w:color="auto" w:fill="FFFFFF"/>
        </w:rPr>
        <w:br/>
      </w:r>
      <w:r>
        <w:rPr>
          <w:rFonts w:eastAsia="Cambria" w:cs="Times New Roman"/>
          <w:sz w:val="22"/>
          <w:szCs w:val="22"/>
          <w:shd w:val="clear" w:color="auto" w:fill="FFFFFF"/>
        </w:rPr>
        <w:t>35216 Biedenkopf-</w:t>
      </w:r>
      <w:proofErr w:type="spellStart"/>
      <w:r>
        <w:rPr>
          <w:rFonts w:eastAsia="Cambria" w:cs="Times New Roman"/>
          <w:sz w:val="22"/>
          <w:szCs w:val="22"/>
          <w:shd w:val="clear" w:color="auto" w:fill="FFFFFF"/>
        </w:rPr>
        <w:t>Breidenstein</w:t>
      </w:r>
      <w:proofErr w:type="spellEnd"/>
    </w:p>
    <w:p w:rsidR="001F7E2E" w:rsidRDefault="00296DF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cs="Times New Roman"/>
          <w:sz w:val="22"/>
          <w:szCs w:val="22"/>
          <w:shd w:val="clear" w:color="auto" w:fill="FFFFFF"/>
        </w:rPr>
      </w:pPr>
      <w:hyperlink r:id="rId7" w:history="1">
        <w:r w:rsidR="00F12590">
          <w:rPr>
            <w:rStyle w:val="Hyperlink0"/>
            <w:rFonts w:eastAsia="Cambria"/>
            <w:sz w:val="22"/>
            <w:szCs w:val="22"/>
            <w:shd w:val="clear" w:color="auto" w:fill="FFFFFF"/>
          </w:rPr>
          <w:t>www.kgwetter.de</w:t>
        </w:r>
      </w:hyperlink>
    </w:p>
    <w:p w:rsidR="001F7E2E" w:rsidRDefault="001F7E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cs="Times New Roman"/>
          <w:sz w:val="22"/>
          <w:szCs w:val="22"/>
          <w:shd w:val="clear" w:color="auto" w:fill="FFFFFF"/>
        </w:rPr>
      </w:pPr>
    </w:p>
    <w:p w:rsidR="001F7E2E" w:rsidRDefault="001F7E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cs="Times New Roman"/>
          <w:sz w:val="22"/>
          <w:szCs w:val="22"/>
          <w:shd w:val="clear" w:color="auto" w:fill="FFFFFF"/>
        </w:rPr>
      </w:pPr>
    </w:p>
    <w:p w:rsidR="001F7E2E" w:rsidRDefault="00F12590" w:rsidP="00645B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Ohne"/>
          <w:rFonts w:eastAsia="Cambria" w:cs="Times New Roman"/>
          <w:sz w:val="22"/>
          <w:szCs w:val="22"/>
          <w:shd w:val="clear" w:color="auto" w:fill="FFFFFF"/>
        </w:rPr>
      </w:pPr>
      <w:r>
        <w:rPr>
          <w:rStyle w:val="Ohne"/>
          <w:rFonts w:eastAsia="Cambria" w:cs="Times New Roman"/>
          <w:sz w:val="22"/>
          <w:szCs w:val="22"/>
          <w:u w:val="single"/>
          <w:shd w:val="clear" w:color="auto" w:fill="FFFFFF"/>
        </w:rPr>
        <w:t>Ihr Ansprechpartner:</w:t>
      </w:r>
    </w:p>
    <w:p w:rsidR="001F7E2E" w:rsidRDefault="002F2C47" w:rsidP="00645B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Ohne"/>
          <w:rFonts w:eastAsia="Cambria" w:cs="Times New Roman"/>
          <w:sz w:val="22"/>
          <w:szCs w:val="22"/>
          <w:shd w:val="clear" w:color="auto" w:fill="FFFFFF"/>
        </w:rPr>
      </w:pPr>
      <w:r>
        <w:rPr>
          <w:rStyle w:val="Ohne"/>
          <w:rFonts w:eastAsia="Cambria" w:cs="Times New Roman"/>
          <w:sz w:val="22"/>
          <w:szCs w:val="22"/>
          <w:shd w:val="clear" w:color="auto" w:fill="FFFFFF"/>
        </w:rPr>
        <w:t>Stefan Köhler</w:t>
      </w:r>
      <w:bookmarkStart w:id="0" w:name="_GoBack"/>
      <w:bookmarkEnd w:id="0"/>
    </w:p>
    <w:p w:rsidR="001F7E2E" w:rsidRDefault="00F12590" w:rsidP="00645B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Ohne"/>
          <w:rFonts w:eastAsia="Cambria" w:cs="Times New Roman"/>
          <w:sz w:val="22"/>
          <w:szCs w:val="22"/>
          <w:shd w:val="clear" w:color="auto" w:fill="FFFFFF"/>
        </w:rPr>
      </w:pPr>
      <w:r>
        <w:rPr>
          <w:rStyle w:val="Ohne"/>
          <w:rFonts w:eastAsia="Cambria" w:cs="Times New Roman"/>
          <w:sz w:val="22"/>
          <w:szCs w:val="22"/>
          <w:shd w:val="clear" w:color="auto" w:fill="FFFFFF"/>
        </w:rPr>
        <w:t>PR/Media</w:t>
      </w:r>
    </w:p>
    <w:p w:rsidR="001F7E2E" w:rsidRDefault="00F12590" w:rsidP="00645B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Ohne"/>
          <w:rFonts w:eastAsia="Cambria" w:cs="Times New Roman"/>
          <w:sz w:val="22"/>
          <w:szCs w:val="22"/>
          <w:shd w:val="clear" w:color="auto" w:fill="FFFFFF"/>
        </w:rPr>
      </w:pPr>
      <w:r>
        <w:rPr>
          <w:rStyle w:val="Ohne"/>
          <w:rFonts w:eastAsia="Cambria" w:cs="Times New Roman"/>
          <w:sz w:val="22"/>
          <w:szCs w:val="22"/>
          <w:shd w:val="clear" w:color="auto" w:fill="FFFFFF"/>
        </w:rPr>
        <w:t>T. +49 (0) 2 71 . 77 00 16 - 26</w:t>
      </w:r>
    </w:p>
    <w:p w:rsidR="001F7E2E" w:rsidRDefault="00F12590" w:rsidP="00645B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Style w:val="Ohne"/>
          <w:rFonts w:eastAsia="Cambria" w:cs="Times New Roman"/>
          <w:sz w:val="22"/>
          <w:szCs w:val="22"/>
          <w:shd w:val="clear" w:color="auto" w:fill="FFFFFF"/>
        </w:rPr>
      </w:pPr>
      <w:r>
        <w:rPr>
          <w:rStyle w:val="Ohne"/>
          <w:rFonts w:eastAsia="Cambria" w:cs="Times New Roman"/>
          <w:sz w:val="22"/>
          <w:szCs w:val="22"/>
          <w:shd w:val="clear" w:color="auto" w:fill="FFFFFF"/>
        </w:rPr>
        <w:t>F. +49 (0) 2 71 . 77 00 16 - 29</w:t>
      </w:r>
    </w:p>
    <w:p w:rsidR="001F7E2E" w:rsidRDefault="002F2C47" w:rsidP="00645B5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spacing w:line="360" w:lineRule="auto"/>
      </w:pPr>
      <w:r>
        <w:rPr>
          <w:rStyle w:val="Ohne"/>
          <w:rFonts w:eastAsia="Cambria" w:cs="Times New Roman"/>
          <w:sz w:val="22"/>
          <w:szCs w:val="22"/>
          <w:shd w:val="clear" w:color="auto" w:fill="FFFFFF"/>
        </w:rPr>
        <w:t>s.koehler</w:t>
      </w:r>
      <w:r w:rsidR="00F12590">
        <w:rPr>
          <w:rStyle w:val="Ohne"/>
          <w:rFonts w:eastAsia="Cambria" w:cs="Times New Roman"/>
          <w:sz w:val="22"/>
          <w:szCs w:val="22"/>
          <w:shd w:val="clear" w:color="auto" w:fill="FFFFFF"/>
        </w:rPr>
        <w:t>@psv-marketing.de</w:t>
      </w:r>
    </w:p>
    <w:sectPr w:rsidR="001F7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DF4" w:rsidRDefault="00296DF4">
      <w:pPr>
        <w:spacing w:line="240" w:lineRule="auto"/>
      </w:pPr>
      <w:r>
        <w:separator/>
      </w:r>
    </w:p>
  </w:endnote>
  <w:endnote w:type="continuationSeparator" w:id="0">
    <w:p w:rsidR="00296DF4" w:rsidRDefault="0029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2E" w:rsidRDefault="001F7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2E" w:rsidRDefault="001F7E2E">
    <w:pPr>
      <w:pStyle w:val="Kopf-undFuzeil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2E" w:rsidRDefault="001F7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DF4" w:rsidRDefault="00296DF4">
      <w:pPr>
        <w:spacing w:line="240" w:lineRule="auto"/>
      </w:pPr>
      <w:r>
        <w:separator/>
      </w:r>
    </w:p>
  </w:footnote>
  <w:footnote w:type="continuationSeparator" w:id="0">
    <w:p w:rsidR="00296DF4" w:rsidRDefault="00296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F3" w:rsidRDefault="004919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2E" w:rsidRDefault="001F7E2E">
    <w:pPr>
      <w:pStyle w:val="Kopf-undFuzeil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2E" w:rsidRDefault="001F7E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F3"/>
    <w:rsid w:val="00004BE6"/>
    <w:rsid w:val="00046C5B"/>
    <w:rsid w:val="0005490F"/>
    <w:rsid w:val="001E239F"/>
    <w:rsid w:val="001F4386"/>
    <w:rsid w:val="001F7E2E"/>
    <w:rsid w:val="00256465"/>
    <w:rsid w:val="00296DF4"/>
    <w:rsid w:val="002C7BFB"/>
    <w:rsid w:val="002F2C47"/>
    <w:rsid w:val="00401EB9"/>
    <w:rsid w:val="004919F3"/>
    <w:rsid w:val="004C4D7D"/>
    <w:rsid w:val="00645B5F"/>
    <w:rsid w:val="008A5C0A"/>
    <w:rsid w:val="00A102D8"/>
    <w:rsid w:val="00AD2959"/>
    <w:rsid w:val="00AD557E"/>
    <w:rsid w:val="00C420C0"/>
    <w:rsid w:val="00F1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076AD2"/>
  <w15:chartTrackingRefBased/>
  <w15:docId w15:val="{F7E1642A-AF30-414E-B67B-AB67749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hd w:val="clear" w:color="auto" w:fill="FFFFFF"/>
      <w:suppressAutoHyphens/>
      <w:spacing w:line="100" w:lineRule="atLeast"/>
    </w:pPr>
    <w:rPr>
      <w:rFonts w:eastAsia="Arial Unicode MS" w:cs="Arial Unicode MS"/>
      <w:color w:val="000000"/>
      <w:kern w:val="1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1">
    <w:name w:val="Absatz-Standardschriftart1"/>
  </w:style>
  <w:style w:type="character" w:customStyle="1" w:styleId="Absatz-Standardschriftart2">
    <w:name w:val="Absatz-Standardschriftart2"/>
  </w:style>
  <w:style w:type="character" w:styleId="Hyperlink">
    <w:name w:val="Hyperlink"/>
    <w:rPr>
      <w:color w:val="000080"/>
      <w:u w:val="single"/>
    </w:rPr>
  </w:style>
  <w:style w:type="character" w:customStyle="1" w:styleId="Ohne">
    <w:name w:val="Ohne"/>
  </w:style>
  <w:style w:type="character" w:customStyle="1" w:styleId="Hyperlink0">
    <w:name w:val="Hyperlink.0"/>
    <w:rPr>
      <w:rFonts w:ascii="Times New Roman" w:eastAsia="Times New Roman" w:hAnsi="Times New Roman" w:cs="Times New Roman"/>
      <w:color w:val="000000"/>
      <w:u w:val="none" w:color="000000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Kopf-undFuzeilen">
    <w:name w:val="Kopf- und Fußzeilen"/>
    <w:pPr>
      <w:shd w:val="clear" w:color="auto" w:fill="FFFFFF"/>
      <w:tabs>
        <w:tab w:val="right" w:pos="9020"/>
      </w:tabs>
      <w:suppressAutoHyphens/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lang w:eastAsia="hi-IN" w:bidi="hi-IN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gwetter.de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Koehler</dc:creator>
  <cp:keywords/>
  <cp:lastModifiedBy>Stefan Koehler</cp:lastModifiedBy>
  <cp:revision>5</cp:revision>
  <cp:lastPrinted>2017-08-07T07:43:00Z</cp:lastPrinted>
  <dcterms:created xsi:type="dcterms:W3CDTF">2019-05-20T07:02:00Z</dcterms:created>
  <dcterms:modified xsi:type="dcterms:W3CDTF">2019-06-11T09:23:00Z</dcterms:modified>
</cp:coreProperties>
</file>